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中国共产党章程</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（中国共产党第二十次全国代表大会部分修改，2022年10月22日通过）</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left="119" w:right="119" w:firstLine="0"/>
        <w:jc w:val="center"/>
        <w:textAlignment w:val="auto"/>
        <w:rPr>
          <w:rFonts w:hint="default" w:ascii="仿宋_GB2312" w:hAnsi="仿宋_GB2312" w:eastAsia="仿宋_GB2312" w:cs="仿宋_GB2312"/>
          <w:kern w:val="2"/>
          <w:sz w:val="28"/>
          <w:szCs w:val="28"/>
          <w:lang w:val="en-US" w:eastAsia="zh-CN" w:bidi="ar-SA"/>
        </w:rPr>
      </w:pPr>
      <w:r>
        <w:rPr>
          <w:rFonts w:hint="eastAsia" w:ascii="楷体" w:hAnsi="楷体" w:eastAsia="楷体" w:cs="楷体"/>
          <w:kern w:val="2"/>
          <w:sz w:val="28"/>
          <w:szCs w:val="28"/>
          <w:lang w:val="en-US" w:eastAsia="zh-CN" w:bidi="ar-SA"/>
        </w:rPr>
        <w:t>2022年10月27日08:24   来源：人民网－人民日报</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总  纲</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是中国工人阶级的先锋队，同时是中国人民和中华民族的先锋队，是中国特色社会主义事业的领导核心，代表中国先进生产力的发展要求，代表中国先进文化的前进方向，代表中国最广大人民的根本利益。党的最高理想和最终目标是实现共产主义。</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中国共产党以马克思列宁主义、毛泽东思想、邓小平理论、“三个代表”重要思想、科学发展观、习近平新时代中国特色社会主义思想作为自己的行动指南。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十八大以来，以习近平同志为主要代表的中国共产党人，坚持把马克思主义基本原理同中国具体实际相结合、同中华优秀传统文化相结合，科学回答了新时代坚持和发展什么样的中国特色社会主义、怎样坚持和发展中国特色社会主义等重大时代课题，创立了习近平新时代中国特色社会主义思想。习近平新时代中国特色社会主义思想是对马克思列宁主义、毛泽东思想、邓小平理论、“三个代表”重要思想、科学发展观的继承和发展，是当代中国马克思主义、二十一世纪马克思主义，是中华文化和中国精神的时代精华，是党和人民实践经验和集体智慧的结晶，是中国特色社会主义理论体系的重要组成部分，是全党全国人民为实现中华民族伟大复兴而奋斗的行动指南，必须长期坚持并不断发展。在习近平新时代中国特色社会主义思想指导下，中国共产党领导全国各族人民，统揽伟大斗争、伟大工程、伟大事业、伟大梦想，推动中国特色社会主义进入了新时代，实现第一个百年奋斗目标，开启了实现第二个百年奋斗目标新征程。</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改革开放以来我们取得一切成绩和进步的根本原因，归结起来就是：开辟了中国特色社会主义道路，形成了中国特色社会主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论自信、制度自信、文化自信，发扬斗争精神，增强斗争本领，贯彻党的基本理论、基本路线、基本方略，为实现推进现代化建设、完成祖国统一、维护世界和平与促进共同发展这三大历史任务，实现第二个百年奋斗目标、实现中华民族伟大复兴的中国梦而奋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自成立以来，始终把为中国人民谋幸福、为中华民族谋复兴作为自己的初心使命，历经百年奋斗，从根本上改变了中国人民的前途命运，开辟了实现中华民族伟大复兴的正确道路，展示了马克思主义的强大生命力，深刻影响了世界历史进程，锻造了走在时代前列的中国共产党。经过长期实践，积累了坚持党的领导、坚持人民至上、坚持理论创新、坚持独立自主、坚持中国道路、坚持胸怀天下、坚持开拓创新、坚持敢于斗争、坚持统一战线、坚持自我革命的宝贵历史经验，这是党和人民共同创造的精神财富，必须倍加珍惜、长期坚持，并在实践中不断丰富和发展。</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我国正处于并将长期处于社会主义初级阶段。这是在原本经济文化落后的中国建设社会主义现代化不可逾越的历史阶段，需要上百年的时间。我国的社会主义建设，必须从我国的国情出发，走中国特色社会主义道路，以中国式现代化全面推进中华民族伟大复兴。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按劳分配为主体、多种分配方式并存，社会主义市场经济体制等基本经济制度，鼓励一部分地区和一部分人先富起来，逐步实现全体人民共同富裕，在生产发展和社会财富增长的基础上不断满足人民日益增长的美好生活需要，促进人的全面发展。发展是我们党执政兴国的第一要务。必须坚持以人民为中心的发展思想，把握新发展阶段，贯彻创新、协调、绿色、开放、共享的新发展理念，加快构建以国内大循环为主体、国内国际双循环相互促进的新发展格局，推动高质量发展。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必须按照中国特色社会主义事业“五位一体”总体布局和“四个全面”战略布局，统筹推进经济建设、政治建设、文化建设、社会建设、生态文明建设，协调推进全面建设社会主义现代化国家、全面深化改革、全面依法治国、全面从严治党。新时代新征程，经济和社会发展的战略目标是，到二〇三五年基本实现社会主义现代化，到本世纪中叶把我国建成社会主义现代化强国。</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在社会主义初级阶段的基本路线是：领导和团结全国各族人民，以经济建设为中心，坚持四项基本原则，坚持改革开放，自力更生，艰苦创业，为把我国建设成为富强民主文明和谐美丽的社会主义现代化强国而奋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人才作为第一资源的作用，充分发挥创新作为引领发展第一动力的作用，依靠科技进步，提高劳动者素质，促进国民经济更高质量、更有效率、更加公平、更可持续、更为安全发展。</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领导人民发展社会主义民主政治。坚持党的领导、人民当家作主、依法治国有机统一，走中国特色社会主义政治发展道路、中国特色社会主义法治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全过程人民民主，推进协商民主广泛多层制度化发展，切实保障人民管理国家事务和社会事务、管理经济和文化事业的权利。尊重和保障人权。广开言路，建立健全民主选举、民主协商、民主决策、民主管理、民主监督的制度和程序。完善中国特色社会主义法律体系，加强法律实施工作，实现国家各项工作法治化。</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践行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危害国家安全和利益、危害社会稳定和经济发展的犯罪活动和犯罪分子，保持社会长期稳定。坚持总体国家安全观，统筹发展和安全，坚决维护国家主权、安全、发展利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坚持对人民解放军和其他人民武装力量的绝对领导，贯彻习近平强军思想，加强人民解放军的建设，坚持政治建军、改革强军、科技强军、人才强军、依法治军，建设一支听党指挥、能打胜仗、作风优良的人民军队，把人民军队建设成为世界一流军队，切实保证人民解放军有效履行新时代军队使命任务，充分发挥人民解放军在巩固国防、保卫祖国和参加社会主义现代化建设中的作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维护和发展平等团结互助和谐的社会主义民族关系，积极培养、选拔少数民族干部，帮助少数民族和民族地区发展经济、文化和社会事业，铸牢中华民族共同体意识，实现各民族共同团结奋斗、共同繁荣发展。全面贯彻党的宗教工作基本方针，团结信教群众为经济社会发展作贡献。</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全面准确、坚定不移贯彻“一个国家、两种制度”的方针，促进香港、澳门长期繁荣稳定，坚决反对和遏制“台独”，完成祖国统一大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坚持独立自主的和平外交政策，坚持和平发展道路，坚持互利共赢的开放战略，统筹国内国际两个大局，积极发展对外关系，努力为我国的改革开放和现代化建设争取有利的国际环境。在国际事务中，弘扬和平、发展、公平、正义、民主、自由的全人类共同价值，坚持正确义利观，维护我国的独立和主权，反对霸权主义和强权政治，维护世界和平，促进人类进步，推动构建人类命运共同体，推动建设持久和平、普遍安全、共同繁荣、开放包容、清洁美丽的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要领导全国各族人民实现第二个百年奋斗目标、实现中华民族伟大复兴的中国梦，必须紧密围绕党的基本路线，坚持和加强党的全面领导，坚持党要管党、全面从严治党，弘扬坚持真理、坚守理想，践行初心、担当使命，不怕牺牲、英勇斗争，对党忠诚、不负人民的伟大建党精神，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以伟大自我革命引领伟大社会革命。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六项基本要求：</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必须提高政治判断力、政治领悟力、政治执行力，增强贯彻落实党的理论和路线方针政策的自觉性和坚定性。</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坚持解放思想，实事求是，与时俱进，求真务实。党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时代化。</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坚持新时代党的组织路线。全面贯彻习近平新时代中国特色社会主义思想，以组织体系建设为重点，着力培养忠诚干净担当的高素质干部，着力集聚爱国奉献的各方面优秀人才，坚持德才兼备、以德为先、任人唯贤，为坚持和加强党的全面领导、坚持和发展中国特色社会主义提供坚强组织保证。全党必须增强党组织的政治功能和组织功能，培养选拔党和人民需要的好干部，培养和造就大批堪当时代重任的社会主义事业接班人，聚天下英才而用之，从组织上保证党的基本理论、基本路线、基本方略的贯彻落实。</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坚持全心全意为人民服务。党除了工人阶级和最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五，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央权威和集中统一领导，保证全党的团结统一和行动一致，保证党的决定得到迅速有效的贯彻执行。加强和规范党内政治生活，增强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六，坚持从严管党治党。全面从严治党永远在路上，党的自我革命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不断健全党内法规体系，坚持把纪律挺在前面，加强组织性纪律性，在党的纪律面前人人平等。强化全面从严治党主体责任和监督责任，加强对党的领导机关和党员领导干部特别是主要领导干部的监督，不断完善党内监督体系。深入推进党风廉政建设和反腐败斗争，以零容忍态度惩治腐败，一体推进不敢腐、不能腐、不想腐。</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的领导是中国特色社会主义最本质的特征，是中国特色社会主义制度的最大优势，党是最高政治领导力量。党政军民学，东西南北中，党是领导一切的。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的变化，完善领导体制，改进领导方式，增强执政能力。共产党员必须同党外群众亲密合作，共同为建设中国特色社会主义而奋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第一章  党  员</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第一条  年满十八岁的中国工人、农民、军人、知识分子和其他社会阶层的先进分子，承认党的纲领和章程，愿意参加党的一个组织并在其中积极工作、执行党的决议和按期交纳党费的，可以申请加入中国共产党。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第二条  中国共产党党员是中国工人阶级的有共产主义觉悟的先锋战士。</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中国共产党党员必须全心全意为人民服务，不惜牺牲个人的一切，为实现共产主义奋斗终身。</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中国共产党党员永远是劳动人民的普通一员。除了法律和政策规定范围内的个人利益和工作职权以外，所有共产党员都不得谋求任何私利和特权。</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第三条  党员必须履行下列义务：</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认真学习马克思列宁主义、毛泽东思想、邓小平理论、“三个代表”重要思想、科学发展观、习近平新时代中国特色社会主义思想，学习党的路线、方针、政策和决议，学习党的基本知识和党的历史，学习科学、文化、法律和业务知识，努力提高为人民服务的本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增强“四个意识”、坚定“四个自信”、做到“两个维护”，贯彻执行党的基本路线和各项方针、政策，带头参加改革开放和社会主义现代化建设，带动群众为经济发展和社会进步艰苦奋斗，在生产、工作、学习和社会生活中起先锋模范作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（三）坚持党和人民的利益高于一切，个人利益服从党和人民的利益，吃苦在前，享受在后，克己奉公，多做贡献。</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（四）自觉遵守党的纪律，首先是党的政治纪律和政治规矩，模范遵守国家的法律法规，严格保守党和国家的秘密，执行党的决定，服从组织分配，积极完成党的任务。</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（五）维护党的团结和统一，对党忠诚老实，言行一致，坚决反对一切派别组织和小集团活动，反对阳奉阴违的两面派行为和一切阴谋诡计。</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（六）切实开展批评和自我批评，勇于揭露和纠正违反党的原则的言行和工作中的缺点、错误，坚决同消极腐败现象作斗争。</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（七）密切联系群众，向群众宣传党的主张，遇事同群众商量，及时向党反映群众的意见和要求，维护群众的正当利益。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八）发扬社会主义新风尚，带头实践社会主义核心价值观和社会主义荣辱观，提倡共产主义道德，弘扬中华民族传统美德，为了保护国家和人民的利益，在一切困难和危险的时刻挺身而出，英勇斗争，不怕牺牲。</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第四条  党员享有下列权利：</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（一）参加党的有关会议，阅读党的有关文件，接受党的教育和培训。</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（二）在党的会议上和党报党刊上，参加关于党的政策问题的讨论。</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（三）对党的工作提出建议和倡议。</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（四）在党的会议上有根据地批评党的任何组织和任何党员，向党负责地揭发、检举党的任何组织和任何党员违法乱纪的事实，要求处分违法乱纪的党员，要求罢免或撤换不称职的干部。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（五）行使表决权、选举权，有被选举权。</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（六）在党组织讨论决定对党员的党纪处分或作出鉴定时，本人有权参加和进行申辩，其他党员可以为他作证和辩护。</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（七）对党的决议和政策如有不同意见，在坚决执行的前提下，可以声明保留，并且可以把自己的意见向党的上级组织直至中央提出。</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（八）向党的上级组织直至中央提出请求、申诉和控告，并要求有关组织给以负责的答复。</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党的任何一级组织直至中央都无权剥夺党员的上述权利。</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第五条  发展党员，必须把政治标准放在首位，经过党的支部，坚持个别吸收的原则。</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申请入党的人，要填写入党志愿书，要有两名正式党员作介绍人，要经过支部大会通过和上级党组织批准，并且经过预备期的考察，才能成为正式党员。</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介绍人要认真了解申请人的思想、品质、经历和工作表现，向他解释党的纲领和党的章程，说明党员的条件、义务和权利，并向党组织作出负责的报告。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党的支部委员会对申请入党的人，要注意征求党内外有关群众的意见，进行严格的审查，认为合格后再提交支部大会讨论。</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上级党组织在批准申请人入党以前，要派人同他谈话，作进一步的了解，并帮助他提高对党的认识。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在特殊情况下，党的中央和省、自治区、直辖市委员会可以直接接收党员。</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第七条  预备党员的预备期为一年。党组织对预备党员应当认真教育和考察。</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预备党员的义务同正式党员一样。预备党员的权利，除了没有表决权、选举权和被选举权以外，也同正式党员一样。</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预备党员的预备期，从支部大会通过他为预备党员之日算起。党员的党龄，从预备期满转为正式党员之日算起。</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第九条  党员有退党的自由。党员要求退党，应当经支部大会讨论后宣布除名，并报上级党组织备案。</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党员如果没有正当理由，连续六个月不参加党的组织生活，或不交纳党费，或不做党所分配的工作，就被认为是自行脱党。支部大会应当决定把这样的党员除名，并报上级党组织批准。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第二章  党的组织制度</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第十条  党是根据自己的纲领和章程，按照民主集中制组织起来的统一整体。党的民主集中制的基本原则是：</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（一）党员个人服从党的组织，少数服从多数，下级组织服从上级组织，全党各个组织和全体党员服从党的全国代表大会和中央委员会。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（二）党的各级领导机关，除它们派出的代表机关和在非党组织中的党组外，都由选举产生。</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（三）党的最高领导机关，是党的全国代表大会和它所产生的中央委员会。党的地方各级领导机关，是党的地方各级代表大会和它们所产生的委员会。党的各级委员会向同级的代表大会负责并报告工作。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五）党的各级委员会实行集体领导和个人分工负责相结合的制度。凡属重大问题都要按照集体领导、民主集中、个别酝酿、会议决定的原则，由党的委员会集体讨论，作出决定；委员会成员要根据集体的决定和分工，切实履行自己的职责。</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（六）党禁止任何形式的个人崇拜。要保证党的领导人的活动处于党和人民的监督之下，同时维护一切代表党和人民利益的领导人的威信。</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不选任何一个候选人和另选他人的权利。任何组织和个人不得以任何方式强迫选举人选举或不选举某个人。</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党的地方各级代表大会和基层代表大会的选举，如果发生违反党章的情况，上一级党的委员会在调查核实后，应作出选举无效和采取相应措施的决定，并报再上一级党的委员会审查批准，正式宣布执行。</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党的各级代表大会代表实行任期制。</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第十二条  党的中央和地方各级委员会在必要时召集代表会议，讨论和决定需要及时解决的重大问题。代表会议代表的名额和产生办法，由召集代表会议的委员会决定。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第十三条  凡是成立党的新组织，或是撤销党的原有组织，必须由上级党组织决定。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在党的地方各级代表大会和基层代表大会闭会期间，上级党的组织认为有必要时，可以调动或者指派下级党组织的负责人。</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党的中央和地方各级委员会可以派出代表机关。</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第十四条  党的中央和省、自治区、直辖市委员会实行巡视制度，在一届任期内，对所管理的地方、部门、企事业单位党组织实现巡视全覆盖。</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中央有关部委和国家机关部门党组（党委）根据工作需要，开展巡视工作。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党的市（地、州、盟）和县（市、区、旗）委员会建立巡察制度。</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第十五条  党的各级领导机关，对同下级组织有关的重要问题作出决定时，在通常情况下，要征求下级组织的意见。要保证下级组织能够正常行使他们的职权。凡属应由下级组织处理的问题，如无特殊情况，上级领导机关不要干预。</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第十六条  有关全国性的重大政策问题，只有党中央有权作出决定，各部门、各地方的党组织可以向中央提出建议，但不得擅自作出决定和对外发表主张。</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党的各级组织的报刊和其他宣传工具，必须宣传党的路线、方针、政策和决议。</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第十七条  党组织讨论决定问题，必须执行少数服从多数的原则。决定重要问题，要进行表决。对于少数人的不同意见，应当认真考虑。如对重要问题发生争论，双方人数接近，除了在紧急情况下必须按多数意见执行外，应当暂缓作出决定，进一步调查研究，交换意见，下次再表决；在特殊情况下，也可将争论情况向上级组织报告，请求裁决。</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员个人代表党组织发表重要主张，如果超出党组织已有决定的范围，必须提交所在的党组织讨论决定，或向上级党组织请示。任何党员不论职务高低，都不能个人决定重大问题；如遇紧急情况，必须由个人作出决定时，事后要迅速向党组织报告。不允许任何领导人实行个人专断和把个人凌驾于组织之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第十八条  党的中央、地方和基层组织，都必须重视党的建设，经常讨论和检查党的宣传工作、教育工作、组织工作、纪律检查工作、群众工作、统一战线工作等，注意研究党内外的思想政治状况。</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bookmarkStart w:id="0" w:name="_GoBack"/>
      <w:r>
        <w:rPr>
          <w:rFonts w:hint="default" w:ascii="仿宋_GB2312" w:hAnsi="仿宋_GB2312" w:eastAsia="仿宋_GB2312" w:cs="仿宋_GB2312"/>
          <w:b/>
          <w:bCs/>
          <w:kern w:val="2"/>
          <w:sz w:val="32"/>
          <w:szCs w:val="32"/>
          <w:lang w:val="en-US" w:eastAsia="zh-CN" w:bidi="ar-SA"/>
        </w:rPr>
        <w:t>第三章  党的中央组织</w:t>
      </w:r>
    </w:p>
    <w:bookmarkEnd w:id="0"/>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第十九条  党的全国代表大会每五年举行一次，由中央委员会召集。中央委员会认为有必要，或者有三分之一以上的省一级组织提出要求，全国代表大会可以提前举行；如无非常情况，不得延期举行。</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全国代表大会代表的名额和选举办法，由中央委员会决定。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第二十条  党的全国代表大会的职权是：</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（一）听取和审查中央委员会的报告；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（二）审查中央纪律检查委员会的报告；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（三）讨论并决定党的重大问题；</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（四）修改党的章程；</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（五）选举中央委员会；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（六）选举中央纪律检查委员会。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中央委员会全体会议由中央政治局召集，每年至少举行一次。中央政治局向中央委员会全体会议报告工作，接受监督。</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在全国代表大会闭会期间，中央委员会执行全国代表大会的决议，领导党的全部工作，对外代表中国共产党。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第二十三条  党的中央政治局、中央政治局常务委员会和中央委员会总书记，由中央委员会全体会议选举。中央委员会总书记必须从中央政治局常务委员会委员中产生。</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中央政治局和它的常务委员会在中央委员会全体会议闭会期间，行使中央委员会的职权。</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中央书记处是中央政治局和它的常务委员会的办事机构；成员由中央政治局常务委员会提名，中央委员会全体会议通过。</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中央委员会总书记负责召集中央政治局会议和中央政治局常务委员会会议，并主持中央书记处的工作。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党的中央军事委员会组成人员由中央委员会决定，中央军事委员会实行主席负责制。</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每届中央委员会产生的中央领导机构和中央领导人，在下届全国代表大会开会期间，继续主持党的经常工作，直到下届中央委员会产生新的中央领导机构和中央领导人为止。</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第二十四条  中国人民解放军的党组织，根据中央委员会的指示进行工作。中央军事委员会负责军队中党的工作和政治工作，对军队中党的组织体制和机构作出规定。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第四章  党的地方组织</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第二十五条  党的省、自治区、直辖市的代表大会，设区的市和自治州的代表大会，县（旗）、自治县、不设区的市和市辖区的代表大会，每五年举行一次。</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党的地方各级代表大会由同级党的委员会召集。在特殊情况下，经上一级委员会批准，可以提前或延期举行。</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党的地方各级代表大会代表的名额和选举办法，由同级党的委员会决定，并报上一级党的委员会批准。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第二十六条  党的地方各级代表大会的职权是：</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（一）听取和审查同级委员会的报告；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（二）审查同级纪律检查委员会的报告；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（三）讨论本地区范围内的重大问题并作出决议；</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（四）选举同级党的委员会，选举同级党的纪律检查委员会。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第二十七条  党的省、自治区、直辖市、设区的市和自治州的委员会，每届任期五年。这些委员会的委员和候补委员必须有五年以上的党龄。</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党的县（旗）、自治县、不设区的市和市辖区的委员会，每届任期五年。这些委员会的委员和候补委员必须有三年以上的党龄。</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党的地方各级代表大会如提前或延期举行，由它选举的委员会的任期相应地改变。</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党的地方各级委员会的委员和候补委员的名额，分别由上一级委员会决定。党的地方各级委员会委员出缺，由候补委员按照得票多少依次递补。</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党的地方各级委员会全体会议，每年至少召开两次。</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党的地方各级委员会在代表大会闭会期间，执行上级党组织的指示和同级党代表大会的决议，领导本地方的工作，定期向上级党的委员会报告工作。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党的地方各级委员会的常务委员会定期向委员会全体会议报告工作，接受监督。</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第二十九条  党的地区委员会和相当于地区委员会的组织，是党的省、自治区委员会在几个县、自治县、市范围内派出的代表机关。它根据省、自治区委员会的授权，领导本地区的工作。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第五章  党的基层组织</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第三十条  企业、农村、机关、学校、医院、科研院所、街道社区、社会组织、人民解放军连队和其他基层单位，凡是有正式党员三人以上的，都应当成立党的基层组织。</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第三十一条  党的基层委员会、总支部委员会、支部委员会每届任期三年至五年。基层委员会、总支部委员会、支部委员会的书记、副书记选举产生后，应报上级党组织批准。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第三十二条  党的基层组织是党在社会基层组织中的战斗堡垒，是党的全部工作和战斗力的基础。它的基本任务是：</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（一）宣传和执行党的路线、方针、政策，宣传和执行党中央、上级组织和本组织的决议，充分发挥党员的先锋模范作用，积极创先争优，团结、组织党内外的干部和群众，努力完成本单位所担负的任务。</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组织党员认真学习马克思列宁主义、毛泽东思想、邓小平理论、“三个代表”重要思想、科学发展观、习近平新时代中国特色社会主义思想，推进“两学一做”学习教育、党史学习教育常态化制度化，学习党的路线、方针、政策和决议，学习党的基本知识，学习科学、文化、法律和业务知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（四）密切联系群众，经常了解群众对党员、党的工作的批评和意见，维护群众的正当权利和利益，做好群众的思想政治工作。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（五）充分发挥党员和群众的积极性创造性，发现、培养和推荐他们中间的优秀人才，鼓励和支持他们在改革开放和社会主义现代化建设中贡献自己的聪明才智。</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（六）对要求入党的积极分子进行教育和培养，做好经常性的发展党员工作，重视在生产、工作第一线和青年中发展党员。</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（七）监督党员干部和其他任何工作人员严格遵守国家法律法规，严格遵守国家的财政经济法规和人事制度，不得侵占国家、集体和群众的利益。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（八）教育党员和群众自觉抵制不良倾向，坚决同各种违纪违法行为作斗争。</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第三十三条  街道、乡、镇党的基层委员会和村、社区党组织，统一领导本地区基层各类组织和各项工作，加强基层社会治理，支持和保证行政组织、经济组织和群众性自治组织充分行使职权。</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统一战线工作和工会、共青团、妇女组织等群团组织。</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非公有制经济组织中党的基层组织，贯彻党的方针政策，引导和监督企业遵守国家的法律法规，领导工会、共青团等群团组织，团结凝聚职工群众，维护各方的合法权益，促进企业健康发展。</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社会组织中党的基层组织，宣传和执行党的路线、方针、政策，领导工会、共青团等群团组织，教育管理党员，引领服务群众，推动事业发展。</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实行行政领导人负责制的事业单位中党的基层组织，发挥战斗堡垒作用。实行党委领导下的行政领导人负责制的事业单位中党的基层组织，对重大问题进行讨论和作出决定，同时保证行政领导人充分行使自己的职权。</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各级党和国家机关中党的基层组织，协助行政负责人完成任务，改进工作，对包括行政负责人在内的每个党员进行教育、管理、监督，不领导本单位的业务工作。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第三十四条  党支部是党的基础组织，担负直接教育党员、管理党员、监督党员和组织群众、宣传群众、凝聚群众、服务群众的职责。</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第六章  党的干部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党重视教育、培训、选拔、考核和监督干部，特别是培养、选拔优秀年轻干部。积极推进干部制度改革。</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党重视培养、选拔女干部和少数民族干部。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第三十六条  党的各级领导干部必须信念坚定、为民服务、勤政务实、敢于担当、清正廉洁，模范地履行本章程第三条所规定的党员的各项义务，并且必须具备以下的基本条件：</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一）具有履行职责所需要的马克思列宁主义、毛泽东思想、邓小平理论、“三个代表”重要思想、科学发展观的水平，带头贯彻落实习近平新时代中国特色社会主义思想，努力用马克思主义的立场、观点、方法分析和解决实际问题，坚持讲学习、讲政治、讲正气，经得起各种风浪的考验。</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（三）坚持解放思想，实事求是，与时俱进，开拓创新，认真调查研究，能够把党的方针、政策同本地区、本部门的实际相结合，卓有成效地开展工作，讲实话，办实事，求实效。</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（四）有强烈的革命事业心和政治责任感，有实践经验，有胜任领导工作的组织能力、文化水平和专业知识。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特权思想和特权现象，反对任何滥用职权、谋求私利的行为。</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（六）坚持和维护党的民主集中制，有民主作风，有全局观念，善于团结同志，包括团结同自己有不同意见的同志一道工作。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第三十七条  党员干部要善于同党外干部合作共事，尊重他们，虚心学习他们的长处。</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党的各级组织要善于发现和推荐有真才实学的党外干部担任领导工作，保证他们有职有权，充分发挥他们的作用。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第三十八条  党的各级领导干部，无论是由民主选举产生的，或是由领导机关任命的，他们的职务都不是终身的，都可以变动或解除。</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年龄和健康状况不适宜于继续担任工作的干部，应当按照国家的规定退、离休。</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第七章  党的纪律</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第三十九条  党的纪律是党的各级组织和全体党员必须遵守的行为规则，是维护党的团结统一、完成党的任务的保证。党组织必须严格执行和维护党的纪律，共产党员必须自觉接受党的纪律的约束。</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第四十条  党的纪律主要包括政治纪律、组织纪律、廉洁纪律、群众纪律、工作纪律、生活纪律。</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坚持惩前毖后、治病救人，执纪必严、违纪必究，抓早抓小、防微杜渐，按照错误性质和情节轻重，给以批评教育、责令检查、诫勉直至纪律处分。运用监督执纪“四种形态”，让“红红脸、出出汗”成为常态，党纪处分、组织调整成为管党治党的重要手段，严重违纪、严重触犯刑律的党员必须开除党籍。</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党内严格禁止用违反党章和国家法律的手段对待党员，严格禁止打击报复和诬告陷害。违反这些规定的组织或个人必须受到党的纪律和国家法律的追究。</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第四十一条  对党员的纪律处分有五种：警告、严重警告、撤销党内职务、留党察看、开除党籍。</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留党察看最长不超过两年。党员在留党察看期间没有表决权、选举权和被选举权。党员经过留党察看，确已改正错误的，应当恢复其党员的权利；坚持错误不改的，应当开除党籍。</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开除党籍是党内的最高处分。各级党组织在决定或批准开除党员党籍的时候，应当全面研究有关的材料和意见，采取十分慎重的态度。</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对党的中央委员会委员、候补委员，给以警告、严重警告处分，由中央纪律检查委员会常务委员会审议后，报党中央批准。对地方各级党的委员会委员、候补委员，给以警告、严重警告处分，应由上一级纪律检查委员会批准，并报它的同级党的委员会备案。</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作出处理决定，待召开委员会全体会议时予以追认。对地方各级委员会委员和候补委员的上述处分，必须经过上级纪律检查委员会常务委员会审议，由这一级纪律检查委员会报同级党的委员会批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严重触犯刑律的中央委员会委员、候补委员，由中央政治局决定开除其党籍；严重触犯刑律的地方各级委员会委员、候补委员，由同级委员会常务委员会决定开除其党籍。</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第四十三条  党组织对党员作出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第四十四条  党组织如果在维护党的纪律方面失职，必须问责。</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对于严重违犯党的纪律、本身又不能纠正的党组织，上一级党的委员会在查明核实后，应根据情节严重的程度，作出进行改组或予以解散的决定，并报再上一级党的委员会审查批准，正式宣布执行。</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第八章  党的纪律检查机关</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党的各级纪律检查委员会每届任期和同级党的委员会相同。</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中央和地方纪律检查委员会向同级党和国家机关全面派驻党的纪律检查组，按照规定向有关国有企业、事业单位派驻党的纪律检查组。纪律检查组组长参加驻在单位党的领导组织的有关会议。他们的工作必须受到该单位党的领导组织的支持。</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第四十六条  党的各级纪律检查委员会是党内监督专责机关，主要任务是：维护党的章程和其他党内法规，检查党的路线、方针、政策和决议的执行情况，协助党的委员会推进全面从严治党、加强党风建设和组织协调反腐败工作，推动完善党和国家监督体系。</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各级纪律检查委员会的职责是监督、执纪、问责，要经常对党员进行遵守纪律的教育，作出关于维护党纪的决定；对党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各级纪律检查委员会要把处理特别重要或复杂的案件中的问题和处理的结果，向同级党的委员会报告。党的地方各级纪律检查委员会和基层纪律检查委员会要同时向上级纪律检查委员会报告。</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纪律检查委员会报它的同级党的委员会批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第九章  党  组</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第四十八条  在中央和地方国家机关、人民团体、经济组织、文化组织和其他非党组织的领导机关中，可以成立党组。党组发挥领导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第四十九条  党组的成员，由批准成立党组的党组织决定。党组设书记，必要时还可以设副书记。</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党组必须服从批准它成立的党组织领导。</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第五十条  在对下属单位实行集中统一领导的国家工作部门和有关单位的领导机关中，可以建立党委，党委的产生办法、职权和工作任务，由中央另行规定。</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第十章  党和共产主义青年团的关系</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第五十一条  中国共产主义青年团是中国共产党领导的先进青年的群团组织，是广大青年在实践中学习中国特色社会主义和共产主义的学校，是党的助手和后备军。共青团中央委员会受党中央委员会领导。共青团的地方各级组织受同级党的委员会领导，同时受共青团上级组织领导。</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团的县级和县级以下各级委员会书记，企业事业单位的团委员会书记，是党员的，可以列席同级党的委员会和常务委员会的会议。</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3" w:firstLineChars="200"/>
        <w:jc w:val="left"/>
        <w:textAlignment w:val="auto"/>
        <w:rPr>
          <w:rFonts w:hint="default" w:ascii="仿宋_GB2312" w:hAnsi="仿宋_GB2312" w:eastAsia="仿宋_GB2312" w:cs="仿宋_GB2312"/>
          <w:b/>
          <w:bCs/>
          <w:kern w:val="2"/>
          <w:sz w:val="32"/>
          <w:szCs w:val="32"/>
          <w:lang w:val="en-US" w:eastAsia="zh-CN" w:bidi="ar-SA"/>
        </w:rPr>
      </w:pPr>
      <w:r>
        <w:rPr>
          <w:rFonts w:hint="default" w:ascii="仿宋_GB2312" w:hAnsi="仿宋_GB2312" w:eastAsia="仿宋_GB2312" w:cs="仿宋_GB2312"/>
          <w:b/>
          <w:bCs/>
          <w:kern w:val="2"/>
          <w:sz w:val="32"/>
          <w:szCs w:val="32"/>
          <w:lang w:val="en-US" w:eastAsia="zh-CN" w:bidi="ar-SA"/>
        </w:rPr>
        <w:t>第十一章  党徽党旗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第五十三条  中国共产党党徽为镰刀和锤头组成的图案。</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第五十四条  中国共产党党旗为旗面缀有金黄色党徽图案的红旗。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第五十五条  中国共产党的党徽党旗是中国共产党的象征和标志。党的各级组织和每一个党员都要维护党徽党旗的尊严。要按照规定制作和使用党徽党旗。</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（新华社北京10月26日电）</w:t>
      </w: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p>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80" w:lineRule="exact"/>
        <w:ind w:right="119" w:firstLine="640" w:firstLineChars="200"/>
        <w:jc w:val="left"/>
        <w:textAlignment w:val="auto"/>
        <w:rPr>
          <w:rFonts w:hint="default" w:ascii="仿宋_GB2312" w:hAnsi="仿宋_GB2312" w:eastAsia="仿宋_GB2312" w:cs="仿宋_GB2312"/>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OTJhY2JlMjgxODQyZjQ4MzQ1MDdmYzJmNmM0ODgifQ=="/>
  </w:docVars>
  <w:rsids>
    <w:rsidRoot w:val="00000000"/>
    <w:rsid w:val="06FF5AA0"/>
    <w:rsid w:val="1CD240EC"/>
    <w:rsid w:val="27377369"/>
    <w:rsid w:val="2F1C33BB"/>
    <w:rsid w:val="33E56DE5"/>
    <w:rsid w:val="39503059"/>
    <w:rsid w:val="41837B17"/>
    <w:rsid w:val="54780FF3"/>
    <w:rsid w:val="67513B61"/>
    <w:rsid w:val="6A6F3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jc w:val="left"/>
      <w:outlineLvl w:val="1"/>
    </w:pPr>
    <w:rPr>
      <w:rFonts w:hint="eastAsia" w:ascii="宋体" w:hAnsi="宋体"/>
      <w:b/>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3520</Words>
  <Characters>3601</Characters>
  <Lines>0</Lines>
  <Paragraphs>0</Paragraphs>
  <TotalTime>21</TotalTime>
  <ScaleCrop>false</ScaleCrop>
  <LinksUpToDate>false</LinksUpToDate>
  <CharactersWithSpaces>3606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2022-08-31T03:48:00Z</dcterms:created>
  <dc:creator>hp</dc:creator>
  <cp:lastModifiedBy>日堯言堇</cp:lastModifiedBy>
  <dcterms:modified xsi:type="dcterms:W3CDTF">2022-11-02T01:41:55Z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44AC543B4A064DE98CB25BD4EDCEC892</vt:lpwstr>
  </property>
</Properties>
</file>