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9A54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36"/>
          <w:szCs w:val="36"/>
        </w:rPr>
      </w:pPr>
      <w:r>
        <w:rPr>
          <w:rFonts w:hint="eastAsia" w:ascii="方正小标宋简体" w:hAnsi="方正小标宋简体" w:eastAsia="方正小标宋简体" w:cs="方正小标宋简体"/>
          <w:color w:val="auto"/>
          <w:kern w:val="2"/>
          <w:sz w:val="36"/>
          <w:szCs w:val="36"/>
        </w:rPr>
        <w:t>省委常委会召开会议</w:t>
      </w:r>
    </w:p>
    <w:p w14:paraId="2CF9B6F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44"/>
          <w:szCs w:val="44"/>
        </w:rPr>
      </w:pPr>
      <w:r>
        <w:rPr>
          <w:rFonts w:hint="eastAsia" w:ascii="方正小标宋简体" w:hAnsi="方正小标宋简体" w:eastAsia="方正小标宋简体" w:cs="方正小标宋简体"/>
          <w:color w:val="auto"/>
          <w:kern w:val="2"/>
          <w:sz w:val="44"/>
          <w:szCs w:val="44"/>
        </w:rPr>
        <w:t>深入学习贯彻总书记重要讲话精神</w:t>
      </w:r>
      <w:r>
        <w:rPr>
          <w:rFonts w:hint="eastAsia" w:ascii="方正小标宋简体" w:hAnsi="方正小标宋简体" w:eastAsia="方正小标宋简体" w:cs="方正小标宋简体"/>
          <w:color w:val="auto"/>
          <w:kern w:val="2"/>
          <w:sz w:val="44"/>
          <w:szCs w:val="44"/>
        </w:rPr>
        <w:br w:type="textWrapping"/>
      </w:r>
      <w:r>
        <w:rPr>
          <w:rFonts w:hint="eastAsia" w:ascii="方正小标宋简体" w:hAnsi="方正小标宋简体" w:eastAsia="方正小标宋简体" w:cs="方正小标宋简体"/>
          <w:color w:val="auto"/>
          <w:kern w:val="2"/>
          <w:sz w:val="44"/>
          <w:szCs w:val="44"/>
        </w:rPr>
        <w:t>促进民营经济健康发展高质量发展</w:t>
      </w:r>
      <w:r>
        <w:rPr>
          <w:rFonts w:hint="eastAsia" w:ascii="方正小标宋简体" w:hAnsi="方正小标宋简体" w:eastAsia="方正小标宋简体" w:cs="方正小标宋简体"/>
          <w:color w:val="auto"/>
          <w:kern w:val="2"/>
          <w:sz w:val="44"/>
          <w:szCs w:val="44"/>
        </w:rPr>
        <w:br w:type="textWrapping"/>
      </w:r>
      <w:r>
        <w:rPr>
          <w:rFonts w:hint="eastAsia" w:ascii="方正小标宋简体" w:hAnsi="方正小标宋简体" w:eastAsia="方正小标宋简体" w:cs="方正小标宋简体"/>
          <w:color w:val="auto"/>
          <w:kern w:val="2"/>
          <w:sz w:val="44"/>
          <w:szCs w:val="44"/>
        </w:rPr>
        <w:t>确保实现一季度“开门稳”“开门红”</w:t>
      </w:r>
    </w:p>
    <w:p w14:paraId="75E1A30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32"/>
          <w:szCs w:val="32"/>
        </w:rPr>
      </w:pPr>
      <w:r>
        <w:rPr>
          <w:rFonts w:hint="eastAsia" w:ascii="方正小标宋简体" w:hAnsi="方正小标宋简体" w:eastAsia="方正小标宋简体" w:cs="方正小标宋简体"/>
          <w:color w:val="auto"/>
          <w:kern w:val="2"/>
          <w:sz w:val="32"/>
          <w:szCs w:val="32"/>
        </w:rPr>
        <w:t>梁言顺主持并讲话</w:t>
      </w:r>
    </w:p>
    <w:p w14:paraId="2C811C0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仿宋_GB2312" w:hAnsi="仿宋_GB2312" w:eastAsia="仿宋_GB2312" w:cs="仿宋_GB2312"/>
          <w:color w:val="auto"/>
          <w:kern w:val="2"/>
          <w:sz w:val="32"/>
          <w:szCs w:val="32"/>
          <w:highlight w:val="none"/>
        </w:rPr>
      </w:pPr>
      <w:r>
        <w:rPr>
          <w:rFonts w:hint="eastAsia" w:ascii="楷体" w:hAnsi="楷体" w:eastAsia="楷体" w:cs="楷体"/>
          <w:color w:val="auto"/>
          <w:kern w:val="2"/>
          <w:sz w:val="32"/>
          <w:szCs w:val="32"/>
        </w:rPr>
        <w:t>中安在线  2025-02-</w:t>
      </w:r>
      <w:r>
        <w:rPr>
          <w:rFonts w:hint="eastAsia" w:ascii="楷体" w:hAnsi="楷体" w:eastAsia="楷体" w:cs="楷体"/>
          <w:color w:val="auto"/>
          <w:kern w:val="2"/>
          <w:sz w:val="32"/>
          <w:szCs w:val="32"/>
          <w:lang w:val="en-US" w:eastAsia="zh-CN"/>
        </w:rPr>
        <w:t>20</w:t>
      </w:r>
      <w:r>
        <w:rPr>
          <w:rFonts w:hint="eastAsia" w:ascii="楷体" w:hAnsi="楷体" w:eastAsia="楷体" w:cs="楷体"/>
          <w:color w:val="auto"/>
          <w:kern w:val="2"/>
          <w:sz w:val="32"/>
          <w:szCs w:val="32"/>
        </w:rPr>
        <w:t xml:space="preserve">  来源：中安在线、中安新闻客户端</w:t>
      </w:r>
    </w:p>
    <w:p w14:paraId="2975CD8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中安在线、中安新闻客户端讯 2月20日上午，省委常委会召开会议，传达学习习近平总书记在民营企业座谈会上的重要讲话精神，听取关于全省当前经济运行情况及各省辖市经济运行中存在的问题短板和下一步工作打算的汇报，研究部署审计工作。省委书记梁言顺主持会议并讲话，强调要深入学习贯彻总书记重要讲话精神，拉高标杆、创先争优，促进民营经济健康发展、高质量发展，确保实现一季度良好开局。部分企业家代表列席会议。</w:t>
      </w:r>
    </w:p>
    <w:p w14:paraId="29BD3DE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议指出，总书记在民营企业座谈会上的重要讲话，思想深邃、内涵丰富，为我们指明了方向。要坚持和落实“两个毫不动摇”，抓好促进民营经济发展政策措施的落实，依法保护民营企业和民营企业家合法权益，持续创优有利于民营经济发展的良好环境。要全力支持民营经济做大做优做强，引导民营企业投身“三地一区”建设，不断提高企业质量、效益和核心竞争力。</w:t>
      </w:r>
    </w:p>
    <w:p w14:paraId="3CC5100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议强调，一季度已经过半，实现“开门稳”“开门红”，必须付出艰苦努力。要紧盯“三个往前赶”，激发“跳起来摘桃子”的干劲拼劲，树立更高目标，争取更好结果。要更加突出创新引领，以更大力度和更活机制集聚人才、创优生态，加速前沿成果向新赛道产业转化，加快培育壮大新质生产力。要加强常态化经济运行分析调度，及时精准补短板、强弱项，增强经济工作的系统性有效性。要深化“综合查一次”联合执法改革，全力助企纾困，持续优化营商环境。要统筹好发展和安全，压紧压实各方责任，加强重点领域风险隐患治理，提升本质安全水平。</w:t>
      </w:r>
    </w:p>
    <w:p w14:paraId="703B441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议套开了十一届省委审计委员会第七次会议，审议2025年度审计项目计划等文件，强调要深入学习贯彻总书记关于审计工作的重要指示精神，充分发挥审计监督职能作用，坚决查处重大问题、关键问题、典型问题，提高审计监督质效，以高质量审计监督护航安徽高质量发展。</w:t>
      </w:r>
    </w:p>
    <w:p w14:paraId="68B5B93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会议还研究了其他事项。</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2FE1859D-68F2-49E1-8C39-FE2F07ACC987}"/>
  </w:font>
  <w:font w:name="仿宋_GB2312">
    <w:panose1 w:val="02010609030101010101"/>
    <w:charset w:val="86"/>
    <w:family w:val="auto"/>
    <w:pitch w:val="default"/>
    <w:sig w:usb0="00000001" w:usb1="080E0000" w:usb2="00000000" w:usb3="00000000" w:csb0="00040000" w:csb1="00000000"/>
    <w:embedRegular r:id="rId2" w:fontKey="{0B7D18D8-F895-4C8B-8192-B9ADB3AAA829}"/>
  </w:font>
  <w:font w:name="楷体">
    <w:panose1 w:val="02010609060101010101"/>
    <w:charset w:val="86"/>
    <w:family w:val="modern"/>
    <w:pitch w:val="default"/>
    <w:sig w:usb0="800002BF" w:usb1="38CF7CFA" w:usb2="00000016" w:usb3="00000000" w:csb0="00040001" w:csb1="00000000"/>
    <w:embedRegular r:id="rId3" w:fontKey="{1CA294F9-5A1B-4B5B-A49C-095810AC39B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3537505"/>
    <w:rsid w:val="05B24A66"/>
    <w:rsid w:val="07D224E1"/>
    <w:rsid w:val="15BD1CB8"/>
    <w:rsid w:val="20657133"/>
    <w:rsid w:val="2DDC0B49"/>
    <w:rsid w:val="2E0F5EA0"/>
    <w:rsid w:val="388A2648"/>
    <w:rsid w:val="3F1B2C95"/>
    <w:rsid w:val="42B03AF6"/>
    <w:rsid w:val="544256CC"/>
    <w:rsid w:val="55951476"/>
    <w:rsid w:val="5F692D40"/>
    <w:rsid w:val="6697375D"/>
    <w:rsid w:val="71AF2191"/>
    <w:rsid w:val="7F484B27"/>
    <w:rsid w:val="7FAA4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822</Words>
  <Characters>835</Characters>
  <Lines>0</Lines>
  <Paragraphs>0</Paragraphs>
  <TotalTime>0</TotalTime>
  <ScaleCrop>false</ScaleCrop>
  <LinksUpToDate>false</LinksUpToDate>
  <CharactersWithSpaces>840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75AD7ABE075E4565920E37B71CAAC4C1_13</vt:lpwstr>
  </property>
  <property fmtid="{D5CDD505-2E9C-101B-9397-08002B2CF9AE}" pid="4" name="KSOTemplateDocerSaveRecord">
    <vt:lpwstr>eyJoZGlkIjoiZjljMDk4YmVhMTZkZTM0NmNmZTNlZmJhMzM4MDNhY2MiLCJ1c2VySWQiOiIyMzUwNjQxODQifQ==</vt:lpwstr>
  </property>
</Properties>
</file>