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hd w:val="clear" w:fill="FFFFFF"/>
        <w:spacing w:before="360" w:beforeAutospacing="0" w:after="0" w:afterAutospacing="0" w:line="14" w:lineRule="atLeast"/>
        <w:ind w:left="0" w:right="0" w:firstLine="0"/>
        <w:jc w:val="center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ar-SA"/>
        </w:rPr>
        <w:t>在加快构建新发展格局中实现更大作为</w:t>
      </w: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中共安徽省委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构建新发展格局，是以习近平同志为核心的党中央根据我国发展阶段、环境、条件变化，特别是基于我国比较优势变化，审时度势作出的重大决策。习近平总书记在党的十九届五中全会第二次全体会议上强调，构建新发展格局是事关全局的系统性、深层次变革，是立足当前、着眼长远的战略谋划。安徽既是长三角的一员，又是中部省份，要深入贯彻落实总书记重要讲话精神，完整、准确、全面贯彻新发展理念，找准在国内大循环和国内国际双循环中的位置和比较优势，在加快构建新发展格局中实现更大作为，加快建设经济强、格局新、环境优、活力足、百姓富的现代化美好安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一、坚持高水平科技自立自强，加快打造科技创新及成果转化应用体系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习近平总书记指出，加快科技自立自强是确保国内大循环畅通、塑造我国在国际大循环中新优势的关键。当今世界，科技创新成为战略博弈的主要战场，谁牵住了科技创新这个牛鼻子，谁就能占领先机、赢得优势。面对“慢进是退、不进更是退”的区域竞争态势，安徽坚持以基础研究引领应用研究，以应用研究倒逼基础研究，加快科技创新攻坚力量和成果转化应用体系建设，为安徽实现跨越发展增动能，为国家突破关键核心技术作贡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基础研究是科技创新的源头。加强基础研究是科技自立自强的必然要求，是从未知到已知、从不确定性到确定性的必然选择。习近平总书记反复强调，关键核心技术是要不来、买不来、讨不来的；要丢掉幻想，正视现实，打好关键核心技术攻坚战。安徽拥有国家实验室、合肥综合性国家科学中心等重大创新平台，大科学装置数量居全国前列，涌现出世界首条量子保密通信干线“京沪干线”、首颗量子科学实验卫星“墨子号”、量子计算原型机“九章”和“祖冲之号”等一批原创性科技成果，区域创新能力居全国第8位。要充分发挥重大科创平台对高端人才的吸附作用、对科研机构的聚合作用、对重大科技攻关的组织作用，从国家急迫需要和长远需求出发，按照短、中、长期结合的思路，每年实施100项左右重大基础研究项目，在战略必争领域、产业前沿领域布局与国际接轨的一流新型研发机构，努力在突破关键核心技术和稳定产业链供应链中发挥更大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产业化是实现科技成果经济效用最大化的关键举措。科技创新绝不仅仅是实验室里的研究，必须将科技创新成果转化为推动经济社会发展的现实动力，而推进创新链产业链融合，最重要的是确立企业创新主体地位。2021年，安徽高新技术制造业增加值占规模以上工业比重达45.7%，8项制造业揭榜攻关项目打破国外垄断，动态存储芯片、陶铝新材料、超薄玻璃等领域科技创新和产业发展实现并跑领跑。要坚持以需求为牵引、产业化为目的、企业为主体抓科技创新，支持企业牵头组建创新联合体，完善“企业出题、能者解题、市场阅卷”的科研项目立项和实施方式，实现“科学发现—技术发明—产业发展”协同联动，助力企业打通科技成果转化“最后一公里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创新活力源于优良的创新生态。科技体制机制改革是营造创新生态的源头活水，人才是创新发展的战略资源。安徽坚持“创新不问出身，英雄不问出处”，充分激发人才创新活力，实行“揭榜挂帅”、“定向委托”等制度，探索首席科学家、经费包干制、编制周转池、科技大市场等改革，给予科研单位更多自主权，赋予科学家更大技术路线决定权、更大经费支配权、更大资源调度权，让人才更加专注科技创新和研发活动，推动更多科研成果走出实验室、走向生产线。针对科技成果“墙内开花墙外香”等薄弱环节，健全前沿科技研发“沿途下蛋”机制，育强创新主体和转化主体，强化中试孵化、对接交易、科技金融支撑，设立总规模不低于2000亿元的省新兴产业引导基金体系，建立省科技贷款风险补偿资金池，推动银行保险业机构组建科技金融专营机构，努力把更多创新成果就地转化为现实生产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二、做实做强做优实体经济，推动三次产业高质量协同发展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习近平总书记强调，推动产业链供应链优化升级是稳固国内大循环主体地位、增强在国际大循环中带动能力的迫切需要。经济活动是一个动态的周而复始的循环过程，畅通循环的关键在于改善供给质量，加快发展现代产业体系，实现供需良性互动。安徽坚持系统思维，把增强产业链韧性和竞争力放在更加重要的位置，启动实施三次产业高质量协同发展行动计划，进一步明晰各产业的目标、路径、举措，着力构建自主可控、安全高效的产业链供应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实施一产科技强农、机械强农、增加农民收入“两强一增”行动计划。习近平总书记强调，城乡经济循环是国内大循环的重要方面，也是确保国内国际两个循环比例关系健康的关键因素。安徽是全国重要的粮食主产区，2021年粮食产量817.5亿斤，居全国第四，实现“十八连丰”，今年夏粮生产实现面积、单产、总产、效益“四增”。安徽作为农业大省，服务构建新发展格局，必须扛稳粮食安全政治责任，抓好种子和耕地“两个要害”，加强粮食生产功能区、重要农产品生产保护区和特色农产品优势区建设，推动农业由“大”到“强”转变。统筹“质量+技术”，大力支持重点龙头企业发展，同步启动建设10个千亿级绿色食品全产业链，开展良种等重大科研攻关，持续提升农业气象灾害防控和动植物疫病防治能力。统筹“研发+应用”，抓好农机装备研发制造，推行全程机械化综合农事服务，不断提高农作物耕种收综合机械化率。统筹“改革+发展”，完善联农带农富农利益机制，增加农民财产性收入，发展各具特色的现代乡村富农产业，促进乡村全面振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实施二产“提质扩量增效”行动计划。习近平总书记在安徽考察时指出，要坚持把做实做强做优实体经济作为主攻方向，一手抓传统产业转型升级，一手抓战略性新兴产业发展壮大。安徽制造业具有较好基础，目前制造业增加值已超1万亿元，产值超千亿的工业行业达14个，国家首批战略性新兴产业集群达4个。在系统梳理重点行业产业链供应链的基础上，安徽聚焦存在的薄弱环节和风险点，逐一编制产业链图谱和招商引资路线图，建立由省级领导牵头负责的专班推进机制，打造空间上高度集聚、上下游紧密协同、供应链集约高效的产业链集群。围绕“提质”，开展优质企业引育、优势产业壮大、产学研协同创新、数字赋能、绿色发展等行动，加快培育“专精特新”企业特别是产业链中起到卡位作用的企业、隐形冠军企业，构建“头部企业+中小企业”生态圈。围绕“扩量”，今后5年聚焦“4116”目标，加快打造新一代信息技术、汽车及零部件、装备制造、新材料4个万亿级产业，加快建设智能家电、节能环保、生物医药等10个超千亿级产业，加快培育10户超千亿企业、60户超百亿企业。围绕“增效”，发挥“亩均论英雄”改革和土地容积率指标对开发园区、城镇建设的牵引倒逼作用，鼓励传统产业“零增地”技改，依法依规快速处置零散工业区块、僵尸企业，不断提高全要素生产率，推动制造业加速向数字化、网络化、智能化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实施三产“锻长补短”行动计划。习近平总书记指出，未来一个时期，我国国内市场主导经济循环的特征会更加明显，经济增长的内需潜力会不断释放。服务业点多面广，贯穿生产、分配、流通、消费全过程，是挖掘内需潜力的重要抓手。安徽是全国贸易和消费最具活力的区域之一，以合肥为圆心、500公里为半径的区域，覆盖了全国近30%的人口、近35%的国内生产总值（GDP）、近40%的消费市场。今年上半年，安徽服务业增加值增长2.1%。要深耕内贸市场，积极发展文化旅游、金融服务、软件和信息技术服务、科技服务等服务业，大力发展现代物流业，培育形成一批具有较强影响力的知名品牌。做大消费市场，促进线上线下消费深度融合，推动新能源汽车消费、绿色智能家电下乡和以旧换新，组织安徽人游安徽、百县名小吃评选等活动，打造县乡消费、数字消费、文旅体育消费等新增长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三、扎实推进改革开放，增强发展内生动力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习近平总书记强调，构建新发展格局是开放的国内国际双循环，不是封闭的国内单循环。这就要求我们科学认识国内大循环和国内国际双循环的关系，更好利用国内国际两个市场两种资源。安徽立足全国发展大局，遵循市场规律、善用资本力量、加强系统集成，强力推进牵一发而动全身的改革，全方位扩大开放，打通制约经济循环的关键堵点，促进商品、要素等自由流动，不断拓展发展空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深化“放管服”改革，打造一流营商环境。习近平总书记强调，构建新发展格局是以全国统一大市场基础上的国内大循环为主体，不是各地都搞自我小循环。打造改革开放新高地，不能搞“小而全”，更不能以“内循环”的名义搞地区封锁，而是要依靠深化改革和扩大开放，扫除阻碍国内大循环和国内国际双循环畅通的制度、观念和利益羁绊，破除妨碍生产要素市场化配置和商品服务流通的体制机制障碍，创造更加公平的市场环境。安徽把市场主体需求作为第一信号，出台《关于创建一流营商环境的意见》，以改进工作作风为突破口，为民办实事、为企优环境。加快要素市场化改革，全面落实营商环境“十做到”、“十严禁”正负面清单，开展“一屏通办”改革，建立政策优惠“免申即享”机制，最大限度减环节、减材料、减时间，把方便留给群众和企业。针对受疫情冲击、成本上涨、能耗“双控”、产业链供应链不畅等因素影响的企业困难问题，启动实施“新春访万企、助力解难题”、“优环境、稳经济”活动，帮助企业解决实际困难，让企业感受到温暖和贴心。截至今年6月底，共收集企业反映问题3.7万个，解决3.6万个；排查涉企历史遗留问题1006个，95.4%的问题已解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狠抓重大项目建设，在更大范围内配置资源。没有大项目好项目，就没有高质量发展的基础和后劲。在构建新发展格局的大背景下，谋项目、抓项目，眼睛不能光盯着周边，思维不能局限在局部，而是要树立全国眼光、全球视野，更好争取开放发展中的战略主动。安徽把招商引资、招才引智摆在更加突出位置，把招商范围扩大到国内重点地区、扩大到世界500强，更加注重资金流、信息流的高效流动，用重大项目增量调整产业结构、优化经济结构。今年上半年，安徽新开工亿元以上项目2040个、同比增加723个，固定资产投资增长9.6%。要千方百计发挥投资拉动作用，实行投资“赛马”激励机制，每季度初组织实施重大项目开工，每季度末召开省辖市季度工作会，灵活采取云洽谈云签约等方式促成合作，用最快的速度让最好的项目获得最优的资源要素，确保大项目好项目发现得到、招引得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打造重大开放平台，提高开放型经济水平。习近平总书记指出，我国经济已经深度融入世界经济，同全球很多国家的产业关联和相互依赖程度都比较高，内外需市场本身是相互依存、相互促进的。与先发地区相比，安徽还存在开放型经济总量不大、开放平台承载力不强、开放便利化程度不高等短板，但差距也是空间、潜力。今年上半年，安徽进出口总额增长13.7%，比全国高4.3个百分点。要扎实推进长三角一体化发展，深化沪苏浙结对合作帮扶皖北城市，推进长三角科技创新共同体建设，加强交通能源水利等基础设施互联互通，建设杭黄世界级自然生态和文化旅游廊道，更好地借船出海、借梯登高。大力推进规则、规制、管理、标准等制度型开放，开展自由贸易试验区专项推进、外贸主体培育壮大等具体行动，深化通关便利化改革，强化综合保税区、跨境电商综合试验区、海关特殊监管区等平台功能，提升合肥等中欧班列功能和覆盖面，持续办好世界制造业大会，加大全球主要贸易伙伴的海外仓布局，提升安徽开放平台能级。把握好开放和安全的关系，构筑与高水平开放相匹配的监管和风险防控体系，织密织牢开放安全网，实现高质量发展和高水平安全良性互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四、树牢以人民为中心的发展思想，在高质量发展中促进共同富裕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习近平总书记指出，提高人民生活品质，是畅通国内大循环的出发点和落脚点，也是国内国际双循环相互促进的关键联结点。这一重要论述，阐明了保障改善民生和服务构建新发展格局的内在逻辑，为我们推动发展实践指明了方向、划定了路径。安徽要树牢以人民为中心的发展思想，全力解决好老百姓急难愁盼问题，扎实推动共同富裕，让人民群众拥有更多、更直接、更实在的获得感、幸福感、安全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坚持问题导向，办好民生大事和关键小事。民生问题无小事，群众反映的每一件琐碎小事，都是他们碰到的实实在在的大事。当前，群众对公共服务的需求逐步从“有没有”向“好不好”、“优不优”升级。安徽聚焦解决供需矛盾突出、群众反映强烈、天天有感的关键小事，全面实施就业促进行动、“新徽菜 名徽厨”行动、老年助餐服务行动、安心托幼行动等10项暖民心行动，把政府“干的事”精准对接群众“盼的事”，把保障改善民生和扩大内需有机结合起来，加快补齐民生领域短板，让群众在一件件民生实事中看到变化、见到成效、得到实惠。落实五级书记接访制度，实施“党建+信访”、“清单+闭环”、“倒查+问责”、“专项整治+系统治理”工作机制，对接访下访和阅批的信访事项，做到“新官必须理旧账”、“谁接访阅批、谁包案落实”，推动解决陈年积案和群众反映集中的突出问题，做到接访不走过场、写信真管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坚持效果导向，以更大力度改善生态环境质量。环境就是民生，青山就是美丽，蓝天也是幸福。2021年，安徽森林覆盖率超过30%；细颗粒物浓度、空气质量优良天数比例、国考断面水质优良比例等指标均创有监测记录以来最好水平。要坚持生态优先、绿色发展，系统谋划推进碳达峰、碳中和，扎实推进巢湖综合治理等重大生态工程，加快建设长江、淮河、江淮运河、新安江生态廊道和皖南、皖西生态屏障，深化新安江流域跨省生态补偿机制、林长制改革，持续抓好长江十年禁渔，推动经济社会发展全面绿色转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五、坚持统筹发展和安全，建设更高水平的平安安徽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习近平总书记强调，牢牢守住安全发展这条底线，是构建新发展格局的重要前提和保障，也是畅通国内大循环的题中应有之义。当前，经济、科技、社会等领域的新情况新问题层出不穷，一旦处置不当，普通的、孤立的发展问题、工作问题就可能演变成政治问题。这就要求我们坚持总体国家安全观，以“时时放心不下”的责任感，抓细抓早抓实防风险、保安全、护稳定各项工作，既防“黑天鹅”又防“灰犀牛”，营造安全稳定的政治社会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筑牢常态化疫情防控防线。防住疫情是硬道理，尽早清零是硬标准。今年以来，安徽一些地方出现散发疫情后，省、市、县三级立即启动应急响应，有力有序组织开展流调溯源、密接排查、核酸检测、转运隔离、社区防控、医疗救治等处置工作，争分夺秒、尽锐出战，在较短时间内实现社会面清零。要坚持“外防输入、内防反弹”总策略和“动态清零”总方针，突出“四早”要求，压实“四方责任”，坚决抓好常态化疫情防控和局部应急处置，最大限度减少疫情对经济社会发展的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着力防范化解重大风险隐患。看不见风险是最大的风险，看到风险不去处置是更大的风险。对经济社会各领域面临的具体风险，要增强预见性和主动性，提前制定应对预案，尽可能将其消除在萌芽状态。今年以来，安徽对政治、经济、对外工作、自然灾害、安全生产等23个重点方面安全风险隐患化解工作进行系统研究，形成重点方面风险防范化解工作责任清单，实施清单化、闭环式管理，一竿子插到底，推动各项措施落地见效。要深入研究部署重大风险防范化解工作，建立完善梳理排查、信息报送、监测预警、应急处置等机制，扎实开展模拟推演和实战演练，努力把风险减小到最低程度，把问题解决在未发之时，确保全省社会大局和谐稳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加强安全体系和能力建设。公共安全是人民群众最基本的需求，任何一个环节没能做到“万无一失”，就有可能导致“一失万无”。安徽扎实开展“守护平安”行动，常态化机制化开展扫黑除恶斗争，加强社会治安防控体系建设，深入推进城市生命线安全工程，特别是强化学校、医院、商场、公共交通工具及车站等人员密集重点场所联防联控，严格落实公安武警联勤武装巡逻和“1、3、5分钟”快速响应机制，最大限度提高见警率、增强震慑力、强化管事率。基层治理体系是社会治理体系中最基础的环节，也是维护公共安全最直接、最有效的治理层级。要坚持和发展新时代“枫桥经验”，依托市域、基层、网格推进矛盾风险分层次治理，构建贯通“城市大脑”和“基层细胞”的智能化管理体系，推动基层治理力量落到每个楼（门）栋、每个家庭，为推动高质量发展保驾护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helvetic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5OWJkNDY1NmVjNTQyZTVlMGZlYzIyNGFlMWJhYTYifQ=="/>
  </w:docVars>
  <w:rsids>
    <w:rsidRoot w:val="00000000"/>
    <w:rsid w:val="15D64DFE"/>
    <w:rsid w:val="27315C99"/>
    <w:rsid w:val="3392223A"/>
    <w:rsid w:val="59B62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5696</Words>
  <Characters>5699</Characters>
  <Lines>0</Lines>
  <Paragraphs>0</Paragraphs>
  <TotalTime>6</TotalTime>
  <ScaleCrop>false</ScaleCrop>
  <LinksUpToDate>false</LinksUpToDate>
  <CharactersWithSpaces>5700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2022-08-31T04:40:00Z</dcterms:created>
  <dc:creator>hp</dc:creator>
  <cp:lastModifiedBy>日堯言堇</cp:lastModifiedBy>
  <dcterms:modified xsi:type="dcterms:W3CDTF">2022-09-30T10:18:38Z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F0C7D26F7F544BC18ED3BDE2A01006BC</vt:lpwstr>
  </property>
</Properties>
</file>