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中共中央办公厅印发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-SA"/>
        </w:rPr>
        <w:t>《推进领导干部能上能下规定》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kern w:val="2"/>
          <w:sz w:val="28"/>
          <w:szCs w:val="28"/>
          <w:lang w:val="en-US" w:eastAsia="zh-CN" w:bidi="ar-SA"/>
        </w:rPr>
        <w:t>发布时间：2022-09-20  来源：新华社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近日，中共中央办公厅印发了《推进领导干部能上能下规定》（以下简称《规定》），并发出通知，要求各地区各部门认真遵照执行。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通知指出，《规定》以习近平新时代中国特色社会主义思想为指导，贯彻新时代党的建设总要求和新时代党的组织路线，吸收了全面从严治党的新鲜经验，健全能上能下的选人用人机制，对于推动形成能者上、优者奖、庸者下、劣者汰的用人导向和从政环境，建设忠诚干净担当的高素质执政骨干队伍，具有重要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通知要求，各级党委（党组）及其组织（人事）部门要切实扛起全面从严管党治吏的政治责任，做到真管真严、敢管敢严、长管长严，推进干部能上能下常态化。要坚持严管和厚爱结合、激励和约束并重，做好深入细致思想工作，保护干部干事创业积极性。要加强督促检查，对贯彻落实《规定》不力的，严肃追究责任。执行《规定》中的重要情况和建议，要及时报告党中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《规定》全文如下。</w:t>
      </w: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-SA"/>
        </w:rPr>
        <w:t>推进领导干部能上能下规定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（2015年6月26日中共中央政治局会议审议批准 2015年7月19日中共中央办公厅发布 2022年8月19日中共中央政治局常委会会议修订 2022年9月8日中共中央办公厅发布）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一条 为了全面推进党的政治建设、思想建设、组织建设、作风建设、纪律建设，健全能上能下的选人用人机制，建设德才兼备、忠诚干净担当的高素质专业化干部队伍，完善从严管理干部队伍制度体系，根据《中国共产党组织工作条例》、《党政领导干部选拔任用工作条例》等党内法规和《中华人民共和国公务员法》等法律，制定本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二条 推进领导干部能上能下，坚持以习近平新时代中国特色社会主义思想为指导，贯彻新时代党的建设总要求和新时代党的组织路线，落实新时代好干部标准，坚持党要管党、全面从严治党，坚持实事求是、公道正派，坚持事业为上、人事相宜，坚持依法依规、积极稳妥，着力解决不担当、不作为、乱作为等问题，促使领导干部自觉践行“三严三实”要求，推动形成能者上、优者奖、庸者下、劣者汰的用人导向和从政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三条 本规定适用于各级党的机关、人大机关、行政机关、政协机关、监察机关、审判机关、检察机关，以及列入公务员法管理的其他机关和参照公务员法管理的机关（单位）中担任领导职务的干部。国有企业、事业单位中担任领导职务的人员，参照本规定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第四条 推进领导干部能上能下，重点是解决能下问题。应当结合实际分类施策，严格执行问责、党纪政务处分、组织处理、辞职、职务任期、退休等有关制度规定，畅通干部下的渠道。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本规定主要规范对不适宜担任现职干部的领导职务所作的组织调整。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第五条 不适宜担任现职，主要指干部的德、能、勤、绩、廉与所任职务要求不符，不宜在现岗位继续任职。干部具有下列情形之一，被认定为不适宜担任现职，应当及时予以调整：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（一）政治能力不过硬，缺乏应有的政治判断力、政治领悟力、政治执行力，在不折不扣贯彻落实党中央决策部署、结合实际推动落地见效上存在明显差距的；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（二）理想信念动摇，在涉及党的领导、中国特色社会主义制度等重大原则问题上立场不坚定、态度暧昧，关键时刻经不住考验的；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（三）担当和斗争精神不强，在事关党和国家利益、人民群众生命财产安全等紧要关头临阵退缩，在急难险重任务、重大风险考验面前消极逃避或者应对处置不力的；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四）政绩观存在偏差，不能坚持以人民为中心的发展思想，不能准确把握新发展阶段、完整准确全面贯彻新发展理念，在构建新发展格局、推动高质量发展上不积极不作为，搞“形象工程”、“政绩工程”乱作为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（五）违背党的民主集中制原则，独断专行或者软弱涣散、自行其是，不执行或者擅自改变组织作出的决定，在领导班子中闹无原则纠纷，或者任人唯亲、拉帮结派，破坏所在地方、单位政治生态的；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（六）组织观念淡薄，不严格执行重大事项请示报告、个人有关事项报告等制度，无正当理由拒不执行组织的分配、调动、交流等决定的；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（七）事业心和责任感不强，精神状态差，对职责范围内的事项敷衍塞责，对群众急难愁盼问题不上心、不尽力，工作推拖绕躲、贻误事业发展的；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（八）领导能力不足，不能有效履行职责、按要求完成目标任务，重大战略、重要改革、重点工作推进不力，所负责的工作较长时间处于落后状态或者出现较大失误的；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（九）违规决策或者决策论证不充分、不慎重，造成公共资金、国有资产、国有资源损失浪费，生态环境破坏，公共利益损害等后果的；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（十）作风不严不实，执行中央八项规定精神不严格，形式主义、官僚主义问题突出，造成不良影响的；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（十一）品行不端，行为失范，违背社会公德、职业道德、家庭美德，造成不良影响的；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（十二）因存在配偶、子女移居国（境）外，配偶、子女及其配偶经商办企业等情况，按照有关规定需要组织调整的；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（十三）年度考核被确定为不称职，或者连续两年被确定为基本称职，以及民主测评优秀和称职得票率达不到三分之二，经认定确属不适宜担任现职的；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（十四）因健康原因无法正常履行工作职责1年以上的；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（十五）其他不适宜担任现职的情形。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第六条 党委（党组）及其组织（人事）部门按照干部管理权限，履行组织调整的有关职责。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各级组织（人事）部门应当把功夫下在平时，深化对干部的日常了解，定期分析研判考核考察、巡视巡察、审计、统计、个人有关事项报告、民主评议、信访举报等有关领导班子和干部队伍情况，动态掌握干部现实表现，对存在苗头性、倾向性或者轻微问题的，及时予以提醒、谈话、函询、批评教育、责令检查或者诫勉，对不适宜担任现职的及时启动调整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第七条 调整不适宜担任现职干部，一般按照以下程序进行：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核实认定。组织（人事）部门综合分析各方面情况，对不适宜担任现职的情形进行核实，作出客观评价和准确认定。注重听取群众反映、了解群众口碑，特别是听取工作对象、服务对象等相关人员的意见。必要时可以与干部本人谈话听取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（二）提出建议。组织（人事）部门根据调查核实和分析研判结果，对不适宜担任现职干部提出调整建议。调整建议包括调整原因、调整方式、安排去向等内容。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（三）组织决定。党委（党组）召开会议集体研究，作出调整决定。作出决定前，应当听取有关方面意见。涉及干部双重管理的，主管方应当按照有关规定程序征求协管方意见。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（四）谈话。党委（党组）或者组织（人事）部门负责同志与调整对象进行谈话，宣布组织决定，认真细致做好思想工作。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（五）按照有关规定履行任免程序。一般在1个月内办理调整干部工资、待遇等方面的手续。对选举和依法任免的干部，按照有关法律法规、章程和规定的程序进行。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第八条 干部本人对调整决定不服的，可以按照有关规定申请复核或者提出申诉。复核、申诉期间不停止调整决定的执行。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第九条 对不适宜担任现职干部，应当根据其一贯表现和工作需要，区分不同情形，采取平职调整、转任职级公务员、免职、降职等方式予以调整，符合提前退休条件的可以办理提前退休。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对非个人原因或者健康原因不能胜任现职岗位的，应当从事业需要和关心爱护干部出发，予以妥善安排。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调整不适宜担任现职干部，原则上在职数范围内安排。暂时超职数的，应当报经上一级党委组织部门和机构编制部门同意，并明确消化时限，一般应在1年内消化。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十条 对被调整的干部，应当跟踪了解其思想动态和工作状况，有针对性地做好教育管理工作。根据工作需要，对认真汲取教训、积极努力工作，德才表现和工作实绩突出且经考察符合任职条件的，可以进一步使用、晋升职级或者提拔职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第十一条 各级组织（人事）部门应当对不适宜担任现职干部的调整原因、安排方式和后续管理等情况进行纪实，每年1月底前向上一级党委组织部门报备上年度相关情况。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十二条 健全和落实推进领导干部能上能下工作责任制，党委（党组）应当坚决扛起主体责任，党委（党组）书记应当切实履行第一责任人的责任，组织（人事）部门应当自觉承担具体工作责任，坚持原则、敢于负责，做到真管真严、敢管敢严、长管长严，结合日常干部选拔任用、管理监督、领导班子换届等工作，推进能上能下常态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第十三条 坚持严管和厚爱结合、激励和约束并重，落实“三个区分开来”要求，正确把握政策界限，保护干部干事创业、改革创新的积极性，宽容改革探索、先行先试等工作中的失误。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第十四条 严明推进领导干部能上能下工作纪律，不得搞好人主义，不得避重就轻、以党纪政务处分规避组织调整或者以组织调整代替党纪政务处分，不得借机打击报复。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十五条 积极营造推进领导干部能上能下的制度环境和舆论氛围，加强督促检查，把本规定执行情况纳入党委（党组）履行全面从严治党主体责任、“一报告两评议”、巡视巡察、选人用人专项检查等内容，纳入党委（党组）书记年度考核述职内容。对严重不负责任，或者违反有关工作纪律要求的，应当追究党委（党组）及其组织（人事）部门主要负责人和有关领导成员、直接责任人的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第十六条 各地区各部门可以根据本规定，结合自身实际，制定实施细则。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第十七条 本规定由中央组织部负责解释。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第十八条 本规定自发布之日起施行。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Q5OWJkNDY1NmVjNTQyZTVlMGZlYzIyNGFlMWJhYTYifQ=="/>
  </w:docVars>
  <w:rsids>
    <w:rsidRoot w:val="00000000"/>
    <w:rsid w:val="0C063DA0"/>
    <w:rsid w:val="12980BCA"/>
    <w:rsid w:val="18E216F1"/>
    <w:rsid w:val="2CBA29FB"/>
    <w:rsid w:val="39DC7D6B"/>
    <w:rsid w:val="41742B09"/>
    <w:rsid w:val="47017063"/>
    <w:rsid w:val="4BE94E5E"/>
    <w:rsid w:val="4E50267E"/>
    <w:rsid w:val="4F277384"/>
    <w:rsid w:val="4F457D08"/>
    <w:rsid w:val="617142E5"/>
    <w:rsid w:val="624F44F3"/>
    <w:rsid w:val="6773320D"/>
    <w:rsid w:val="764B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jc w:val="left"/>
      <w:outlineLvl w:val="1"/>
    </w:pPr>
    <w:rPr>
      <w:rFonts w:hint="eastAsia" w:ascii="宋体" w:hAnsi="宋体"/>
      <w:b/>
      <w:kern w:val="0"/>
      <w:sz w:val="36"/>
      <w:szCs w:val="36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3637</Words>
  <Characters>3664</Characters>
  <Lines>0</Lines>
  <Paragraphs>0</Paragraphs>
  <TotalTime>8</TotalTime>
  <ScaleCrop>false</ScaleCrop>
  <LinksUpToDate>false</LinksUpToDate>
  <CharactersWithSpaces>3665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2022-08-31T04:31:00Z</dcterms:created>
  <dc:creator>hp</dc:creator>
  <cp:lastModifiedBy>日堯言堇</cp:lastModifiedBy>
  <dcterms:modified xsi:type="dcterms:W3CDTF">2022-09-30T10:43:58Z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25E176386416497E967FD132FC32F775</vt:lpwstr>
  </property>
</Properties>
</file>